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813" w:rsidRDefault="007E5813"/>
    <w:p w:rsidR="00E16AE6" w:rsidRPr="00E16AE6" w:rsidRDefault="00E16AE6" w:rsidP="00CD0986">
      <w:pPr>
        <w:spacing w:line="240" w:lineRule="auto"/>
        <w:jc w:val="center"/>
        <w:rPr>
          <w:rFonts w:ascii="Times New Roman" w:hAnsi="Times New Roman" w:cs="Times New Roman"/>
          <w:sz w:val="16"/>
          <w:szCs w:val="16"/>
          <w:u w:val="single"/>
        </w:rPr>
      </w:pPr>
    </w:p>
    <w:p w:rsidR="002D0EEA" w:rsidRPr="00E16AE6" w:rsidRDefault="0051459D" w:rsidP="00CD0986">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MANAGER/SECOND</w:t>
      </w:r>
      <w:r w:rsidR="002D0EEA" w:rsidRPr="00E16AE6">
        <w:rPr>
          <w:rFonts w:ascii="Times New Roman" w:hAnsi="Times New Roman" w:cs="Times New Roman"/>
          <w:b/>
          <w:sz w:val="24"/>
          <w:szCs w:val="24"/>
          <w:u w:val="single"/>
        </w:rPr>
        <w:t xml:space="preserve"> CHECKLIST </w:t>
      </w:r>
    </w:p>
    <w:tbl>
      <w:tblPr>
        <w:tblStyle w:val="TableGrid"/>
        <w:tblW w:w="10800" w:type="dxa"/>
        <w:tblInd w:w="-725" w:type="dxa"/>
        <w:tblLook w:val="04A0" w:firstRow="1" w:lastRow="0" w:firstColumn="1" w:lastColumn="0" w:noHBand="0" w:noVBand="1"/>
      </w:tblPr>
      <w:tblGrid>
        <w:gridCol w:w="905"/>
        <w:gridCol w:w="1118"/>
        <w:gridCol w:w="502"/>
        <w:gridCol w:w="720"/>
        <w:gridCol w:w="2974"/>
        <w:gridCol w:w="986"/>
        <w:gridCol w:w="1105"/>
        <w:gridCol w:w="2490"/>
      </w:tblGrid>
      <w:tr w:rsidR="00965AFC" w:rsidRPr="00E16AE6" w:rsidTr="00592DBB">
        <w:tc>
          <w:tcPr>
            <w:tcW w:w="2525" w:type="dxa"/>
            <w:gridSpan w:val="3"/>
            <w:tcBorders>
              <w:top w:val="nil"/>
              <w:left w:val="nil"/>
              <w:bottom w:val="nil"/>
              <w:right w:val="nil"/>
            </w:tcBorders>
          </w:tcPr>
          <w:p w:rsidR="00965AFC" w:rsidRPr="00E16AE6" w:rsidRDefault="00592DBB" w:rsidP="00EA0B31">
            <w:pPr>
              <w:rPr>
                <w:rFonts w:ascii="Times New Roman" w:hAnsi="Times New Roman" w:cs="Times New Roman"/>
                <w:b/>
                <w:sz w:val="24"/>
                <w:szCs w:val="24"/>
              </w:rPr>
            </w:pPr>
            <w:r w:rsidRPr="00E16AE6">
              <w:rPr>
                <w:rFonts w:ascii="Times New Roman" w:hAnsi="Times New Roman" w:cs="Times New Roman"/>
                <w:b/>
                <w:sz w:val="24"/>
                <w:szCs w:val="24"/>
              </w:rPr>
              <w:t>Promotion Event</w:t>
            </w:r>
            <w:r w:rsidR="00965AFC" w:rsidRPr="00E16AE6">
              <w:rPr>
                <w:rFonts w:ascii="Times New Roman" w:hAnsi="Times New Roman" w:cs="Times New Roman"/>
                <w:b/>
                <w:sz w:val="24"/>
                <w:szCs w:val="24"/>
              </w:rPr>
              <w:t>:</w:t>
            </w:r>
          </w:p>
        </w:tc>
        <w:tc>
          <w:tcPr>
            <w:tcW w:w="3694" w:type="dxa"/>
            <w:gridSpan w:val="2"/>
            <w:tcBorders>
              <w:top w:val="nil"/>
              <w:left w:val="nil"/>
              <w:bottom w:val="single" w:sz="4" w:space="0" w:color="auto"/>
              <w:right w:val="nil"/>
            </w:tcBorders>
          </w:tcPr>
          <w:p w:rsidR="00965AFC" w:rsidRPr="00E16AE6" w:rsidRDefault="00887E69" w:rsidP="00EA0B31">
            <w:pPr>
              <w:rPr>
                <w:rFonts w:ascii="Times New Roman" w:hAnsi="Times New Roman" w:cs="Times New Roman"/>
                <w:b/>
                <w:sz w:val="24"/>
                <w:szCs w:val="24"/>
                <w:u w:val="single"/>
              </w:rPr>
            </w:pPr>
            <w:r w:rsidRPr="00E16AE6">
              <w:rPr>
                <w:rFonts w:ascii="Times New Roman" w:hAnsi="Times New Roman" w:cs="Times New Roman"/>
              </w:rPr>
              <w:fldChar w:fldCharType="begin">
                <w:ffData>
                  <w:name w:val="Text11"/>
                  <w:enabled/>
                  <w:calcOnExit w:val="0"/>
                  <w:textInput/>
                </w:ffData>
              </w:fldChar>
            </w:r>
            <w:r w:rsidRPr="00E16AE6">
              <w:rPr>
                <w:rFonts w:ascii="Times New Roman" w:hAnsi="Times New Roman" w:cs="Times New Roman"/>
              </w:rPr>
              <w:instrText xml:space="preserve"> FORMTEXT </w:instrText>
            </w:r>
            <w:r w:rsidRPr="00E16AE6">
              <w:rPr>
                <w:rFonts w:ascii="Times New Roman" w:hAnsi="Times New Roman" w:cs="Times New Roman"/>
              </w:rPr>
            </w:r>
            <w:r w:rsidRPr="00E16AE6">
              <w:rPr>
                <w:rFonts w:ascii="Times New Roman" w:hAnsi="Times New Roman" w:cs="Times New Roman"/>
              </w:rPr>
              <w:fldChar w:fldCharType="separate"/>
            </w:r>
            <w:bookmarkStart w:id="0" w:name="_GoBack"/>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bookmarkEnd w:id="0"/>
            <w:r w:rsidRPr="00E16AE6">
              <w:rPr>
                <w:rFonts w:ascii="Times New Roman" w:hAnsi="Times New Roman" w:cs="Times New Roman"/>
              </w:rPr>
              <w:fldChar w:fldCharType="end"/>
            </w:r>
          </w:p>
        </w:tc>
        <w:tc>
          <w:tcPr>
            <w:tcW w:w="2091" w:type="dxa"/>
            <w:gridSpan w:val="2"/>
            <w:tcBorders>
              <w:top w:val="nil"/>
              <w:left w:val="nil"/>
              <w:bottom w:val="nil"/>
              <w:right w:val="nil"/>
            </w:tcBorders>
          </w:tcPr>
          <w:p w:rsidR="00965AFC" w:rsidRPr="00E16AE6" w:rsidRDefault="00965AFC" w:rsidP="00EA0B31">
            <w:pPr>
              <w:rPr>
                <w:rFonts w:ascii="Times New Roman" w:hAnsi="Times New Roman" w:cs="Times New Roman"/>
                <w:b/>
                <w:sz w:val="24"/>
                <w:szCs w:val="24"/>
              </w:rPr>
            </w:pPr>
            <w:r w:rsidRPr="00E16AE6">
              <w:rPr>
                <w:rFonts w:ascii="Times New Roman" w:hAnsi="Times New Roman" w:cs="Times New Roman"/>
                <w:b/>
                <w:sz w:val="24"/>
                <w:szCs w:val="24"/>
              </w:rPr>
              <w:t>Date of Event:</w:t>
            </w:r>
          </w:p>
        </w:tc>
        <w:tc>
          <w:tcPr>
            <w:tcW w:w="2490" w:type="dxa"/>
            <w:tcBorders>
              <w:top w:val="nil"/>
              <w:left w:val="nil"/>
              <w:bottom w:val="single" w:sz="4" w:space="0" w:color="auto"/>
              <w:right w:val="nil"/>
            </w:tcBorders>
          </w:tcPr>
          <w:p w:rsidR="00965AFC" w:rsidRPr="00E16AE6" w:rsidRDefault="00887E69" w:rsidP="00EA0B31">
            <w:pPr>
              <w:rPr>
                <w:rFonts w:ascii="Times New Roman" w:hAnsi="Times New Roman" w:cs="Times New Roman"/>
                <w:b/>
                <w:sz w:val="24"/>
                <w:szCs w:val="24"/>
                <w:u w:val="single"/>
              </w:rPr>
            </w:pPr>
            <w:r w:rsidRPr="00E16AE6">
              <w:rPr>
                <w:rFonts w:ascii="Times New Roman" w:hAnsi="Times New Roman" w:cs="Times New Roman"/>
              </w:rPr>
              <w:fldChar w:fldCharType="begin">
                <w:ffData>
                  <w:name w:val="Text11"/>
                  <w:enabled/>
                  <w:calcOnExit w:val="0"/>
                  <w:textInput/>
                </w:ffData>
              </w:fldChar>
            </w:r>
            <w:r w:rsidRPr="00E16AE6">
              <w:rPr>
                <w:rFonts w:ascii="Times New Roman" w:hAnsi="Times New Roman" w:cs="Times New Roman"/>
              </w:rPr>
              <w:instrText xml:space="preserve"> FORMTEXT </w:instrText>
            </w:r>
            <w:r w:rsidRPr="00E16AE6">
              <w:rPr>
                <w:rFonts w:ascii="Times New Roman" w:hAnsi="Times New Roman" w:cs="Times New Roman"/>
              </w:rPr>
            </w:r>
            <w:r w:rsidRPr="00E16AE6">
              <w:rPr>
                <w:rFonts w:ascii="Times New Roman" w:hAnsi="Times New Roman" w:cs="Times New Roman"/>
              </w:rPr>
              <w:fldChar w:fldCharType="separate"/>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rPr>
              <w:fldChar w:fldCharType="end"/>
            </w:r>
          </w:p>
        </w:tc>
      </w:tr>
      <w:tr w:rsidR="00965AFC" w:rsidRPr="00E16AE6" w:rsidTr="00EA0B31">
        <w:tc>
          <w:tcPr>
            <w:tcW w:w="10800" w:type="dxa"/>
            <w:gridSpan w:val="8"/>
            <w:tcBorders>
              <w:top w:val="nil"/>
              <w:left w:val="nil"/>
              <w:bottom w:val="nil"/>
              <w:right w:val="nil"/>
            </w:tcBorders>
          </w:tcPr>
          <w:p w:rsidR="00965AFC" w:rsidRPr="00E16AE6" w:rsidRDefault="00965AFC" w:rsidP="00E16AE6">
            <w:pPr>
              <w:rPr>
                <w:rFonts w:ascii="Times New Roman" w:hAnsi="Times New Roman" w:cs="Times New Roman"/>
                <w:b/>
                <w:sz w:val="16"/>
                <w:szCs w:val="16"/>
                <w:u w:val="single"/>
              </w:rPr>
            </w:pPr>
          </w:p>
        </w:tc>
      </w:tr>
      <w:tr w:rsidR="00887E69" w:rsidRPr="00E16AE6" w:rsidTr="00592DBB">
        <w:tc>
          <w:tcPr>
            <w:tcW w:w="2023" w:type="dxa"/>
            <w:gridSpan w:val="2"/>
            <w:tcBorders>
              <w:top w:val="nil"/>
              <w:left w:val="nil"/>
              <w:bottom w:val="nil"/>
              <w:right w:val="nil"/>
            </w:tcBorders>
          </w:tcPr>
          <w:p w:rsidR="00887E69" w:rsidRPr="00E16AE6" w:rsidRDefault="00887E69" w:rsidP="00EA0B31">
            <w:pPr>
              <w:rPr>
                <w:rFonts w:ascii="Times New Roman" w:hAnsi="Times New Roman" w:cs="Times New Roman"/>
                <w:b/>
                <w:sz w:val="24"/>
                <w:szCs w:val="24"/>
              </w:rPr>
            </w:pPr>
            <w:r w:rsidRPr="00E16AE6">
              <w:rPr>
                <w:rFonts w:ascii="Times New Roman" w:hAnsi="Times New Roman" w:cs="Times New Roman"/>
                <w:b/>
                <w:sz w:val="24"/>
                <w:szCs w:val="24"/>
              </w:rPr>
              <w:t>Athlete Name</w:t>
            </w:r>
          </w:p>
        </w:tc>
        <w:tc>
          <w:tcPr>
            <w:tcW w:w="4196" w:type="dxa"/>
            <w:gridSpan w:val="3"/>
            <w:tcBorders>
              <w:top w:val="nil"/>
              <w:left w:val="nil"/>
              <w:bottom w:val="single" w:sz="4" w:space="0" w:color="auto"/>
              <w:right w:val="nil"/>
            </w:tcBorders>
          </w:tcPr>
          <w:p w:rsidR="00887E69" w:rsidRPr="00E16AE6" w:rsidRDefault="00887E69" w:rsidP="00EA0B31">
            <w:pPr>
              <w:rPr>
                <w:rFonts w:ascii="Times New Roman" w:hAnsi="Times New Roman" w:cs="Times New Roman"/>
                <w:b/>
                <w:sz w:val="24"/>
                <w:szCs w:val="24"/>
              </w:rPr>
            </w:pPr>
            <w:r w:rsidRPr="00E16AE6">
              <w:rPr>
                <w:rFonts w:ascii="Times New Roman" w:hAnsi="Times New Roman" w:cs="Times New Roman"/>
              </w:rPr>
              <w:fldChar w:fldCharType="begin">
                <w:ffData>
                  <w:name w:val="Text11"/>
                  <w:enabled/>
                  <w:calcOnExit w:val="0"/>
                  <w:textInput/>
                </w:ffData>
              </w:fldChar>
            </w:r>
            <w:r w:rsidRPr="00E16AE6">
              <w:rPr>
                <w:rFonts w:ascii="Times New Roman" w:hAnsi="Times New Roman" w:cs="Times New Roman"/>
              </w:rPr>
              <w:instrText xml:space="preserve"> FORMTEXT </w:instrText>
            </w:r>
            <w:r w:rsidRPr="00E16AE6">
              <w:rPr>
                <w:rFonts w:ascii="Times New Roman" w:hAnsi="Times New Roman" w:cs="Times New Roman"/>
              </w:rPr>
            </w:r>
            <w:r w:rsidRPr="00E16AE6">
              <w:rPr>
                <w:rFonts w:ascii="Times New Roman" w:hAnsi="Times New Roman" w:cs="Times New Roman"/>
              </w:rPr>
              <w:fldChar w:fldCharType="separate"/>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rPr>
              <w:fldChar w:fldCharType="end"/>
            </w:r>
          </w:p>
        </w:tc>
        <w:tc>
          <w:tcPr>
            <w:tcW w:w="2091" w:type="dxa"/>
            <w:gridSpan w:val="2"/>
            <w:tcBorders>
              <w:top w:val="nil"/>
              <w:left w:val="nil"/>
              <w:bottom w:val="nil"/>
              <w:right w:val="nil"/>
            </w:tcBorders>
          </w:tcPr>
          <w:p w:rsidR="00887E69" w:rsidRPr="00E16AE6" w:rsidRDefault="00592DBB" w:rsidP="00EA0B31">
            <w:pPr>
              <w:rPr>
                <w:rFonts w:ascii="Times New Roman" w:hAnsi="Times New Roman" w:cs="Times New Roman"/>
                <w:b/>
                <w:sz w:val="24"/>
                <w:szCs w:val="24"/>
              </w:rPr>
            </w:pPr>
            <w:r w:rsidRPr="00E16AE6">
              <w:rPr>
                <w:rFonts w:ascii="Times New Roman" w:hAnsi="Times New Roman" w:cs="Times New Roman"/>
                <w:b/>
                <w:sz w:val="24"/>
                <w:szCs w:val="24"/>
              </w:rPr>
              <w:t>Ring Name:</w:t>
            </w:r>
            <w:r w:rsidR="00887E69" w:rsidRPr="00E16AE6">
              <w:rPr>
                <w:rFonts w:ascii="Times New Roman" w:hAnsi="Times New Roman" w:cs="Times New Roman"/>
                <w:b/>
                <w:sz w:val="24"/>
                <w:szCs w:val="24"/>
              </w:rPr>
              <w:t xml:space="preserve"> </w:t>
            </w:r>
          </w:p>
        </w:tc>
        <w:tc>
          <w:tcPr>
            <w:tcW w:w="2490" w:type="dxa"/>
            <w:tcBorders>
              <w:top w:val="nil"/>
              <w:left w:val="nil"/>
              <w:bottom w:val="single" w:sz="4" w:space="0" w:color="auto"/>
              <w:right w:val="nil"/>
            </w:tcBorders>
          </w:tcPr>
          <w:p w:rsidR="00887E69" w:rsidRPr="00E16AE6" w:rsidRDefault="00887E69" w:rsidP="00EA0B31">
            <w:pPr>
              <w:rPr>
                <w:rFonts w:ascii="Times New Roman" w:hAnsi="Times New Roman" w:cs="Times New Roman"/>
                <w:b/>
                <w:sz w:val="24"/>
                <w:szCs w:val="24"/>
              </w:rPr>
            </w:pPr>
            <w:r w:rsidRPr="00E16AE6">
              <w:rPr>
                <w:rFonts w:ascii="Times New Roman" w:hAnsi="Times New Roman" w:cs="Times New Roman"/>
              </w:rPr>
              <w:fldChar w:fldCharType="begin">
                <w:ffData>
                  <w:name w:val="Text11"/>
                  <w:enabled/>
                  <w:calcOnExit w:val="0"/>
                  <w:textInput/>
                </w:ffData>
              </w:fldChar>
            </w:r>
            <w:r w:rsidRPr="00E16AE6">
              <w:rPr>
                <w:rFonts w:ascii="Times New Roman" w:hAnsi="Times New Roman" w:cs="Times New Roman"/>
              </w:rPr>
              <w:instrText xml:space="preserve"> FORMTEXT </w:instrText>
            </w:r>
            <w:r w:rsidRPr="00E16AE6">
              <w:rPr>
                <w:rFonts w:ascii="Times New Roman" w:hAnsi="Times New Roman" w:cs="Times New Roman"/>
              </w:rPr>
            </w:r>
            <w:r w:rsidRPr="00E16AE6">
              <w:rPr>
                <w:rFonts w:ascii="Times New Roman" w:hAnsi="Times New Roman" w:cs="Times New Roman"/>
              </w:rPr>
              <w:fldChar w:fldCharType="separate"/>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rPr>
              <w:fldChar w:fldCharType="end"/>
            </w:r>
          </w:p>
        </w:tc>
      </w:tr>
      <w:tr w:rsidR="00965AFC" w:rsidRPr="00E16AE6" w:rsidTr="00EA0B31">
        <w:tc>
          <w:tcPr>
            <w:tcW w:w="10800" w:type="dxa"/>
            <w:gridSpan w:val="8"/>
            <w:tcBorders>
              <w:top w:val="nil"/>
              <w:left w:val="nil"/>
              <w:bottom w:val="nil"/>
              <w:right w:val="nil"/>
            </w:tcBorders>
          </w:tcPr>
          <w:p w:rsidR="00592DBB" w:rsidRPr="00E16AE6" w:rsidRDefault="00592DBB" w:rsidP="003F661D">
            <w:pPr>
              <w:spacing w:line="480" w:lineRule="auto"/>
              <w:rPr>
                <w:rFonts w:ascii="Times New Roman" w:hAnsi="Times New Roman" w:cs="Times New Roman"/>
                <w:sz w:val="8"/>
                <w:szCs w:val="8"/>
              </w:rPr>
            </w:pPr>
          </w:p>
        </w:tc>
      </w:tr>
      <w:tr w:rsidR="003F661D" w:rsidRPr="00E16AE6" w:rsidTr="001F5BC9">
        <w:trPr>
          <w:gridBefore w:val="1"/>
          <w:wBefore w:w="905" w:type="dxa"/>
        </w:trPr>
        <w:tc>
          <w:tcPr>
            <w:tcW w:w="2340" w:type="dxa"/>
            <w:gridSpan w:val="3"/>
            <w:tcBorders>
              <w:top w:val="nil"/>
              <w:left w:val="nil"/>
              <w:bottom w:val="nil"/>
              <w:right w:val="nil"/>
            </w:tcBorders>
          </w:tcPr>
          <w:p w:rsidR="003F661D" w:rsidRPr="00E16AE6" w:rsidRDefault="003F661D" w:rsidP="00EA0B31">
            <w:pPr>
              <w:rPr>
                <w:rFonts w:ascii="Times New Roman" w:hAnsi="Times New Roman" w:cs="Times New Roman"/>
                <w:b/>
                <w:sz w:val="24"/>
                <w:szCs w:val="24"/>
              </w:rPr>
            </w:pPr>
            <w:r w:rsidRPr="00E16AE6">
              <w:rPr>
                <w:rFonts w:ascii="Times New Roman" w:hAnsi="Times New Roman" w:cs="Times New Roman"/>
                <w:b/>
                <w:sz w:val="24"/>
                <w:szCs w:val="24"/>
              </w:rPr>
              <w:t>Athlete Manager:</w:t>
            </w:r>
          </w:p>
        </w:tc>
        <w:tc>
          <w:tcPr>
            <w:tcW w:w="3960" w:type="dxa"/>
            <w:gridSpan w:val="2"/>
            <w:tcBorders>
              <w:top w:val="nil"/>
              <w:left w:val="nil"/>
              <w:bottom w:val="single" w:sz="4" w:space="0" w:color="auto"/>
              <w:right w:val="nil"/>
            </w:tcBorders>
          </w:tcPr>
          <w:p w:rsidR="003F661D" w:rsidRPr="00E16AE6" w:rsidRDefault="003F661D" w:rsidP="00EA0B31">
            <w:pPr>
              <w:rPr>
                <w:rFonts w:ascii="Times New Roman" w:hAnsi="Times New Roman" w:cs="Times New Roman"/>
                <w:b/>
                <w:sz w:val="24"/>
                <w:szCs w:val="24"/>
              </w:rPr>
            </w:pPr>
            <w:r w:rsidRPr="00E16AE6">
              <w:rPr>
                <w:rFonts w:ascii="Times New Roman" w:hAnsi="Times New Roman" w:cs="Times New Roman"/>
              </w:rPr>
              <w:fldChar w:fldCharType="begin">
                <w:ffData>
                  <w:name w:val="Text11"/>
                  <w:enabled/>
                  <w:calcOnExit w:val="0"/>
                  <w:textInput/>
                </w:ffData>
              </w:fldChar>
            </w:r>
            <w:r w:rsidRPr="00E16AE6">
              <w:rPr>
                <w:rFonts w:ascii="Times New Roman" w:hAnsi="Times New Roman" w:cs="Times New Roman"/>
              </w:rPr>
              <w:instrText xml:space="preserve"> FORMTEXT </w:instrText>
            </w:r>
            <w:r w:rsidRPr="00E16AE6">
              <w:rPr>
                <w:rFonts w:ascii="Times New Roman" w:hAnsi="Times New Roman" w:cs="Times New Roman"/>
              </w:rPr>
            </w:r>
            <w:r w:rsidRPr="00E16AE6">
              <w:rPr>
                <w:rFonts w:ascii="Times New Roman" w:hAnsi="Times New Roman" w:cs="Times New Roman"/>
              </w:rPr>
              <w:fldChar w:fldCharType="separate"/>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rPr>
              <w:fldChar w:fldCharType="end"/>
            </w:r>
          </w:p>
        </w:tc>
        <w:tc>
          <w:tcPr>
            <w:tcW w:w="1105" w:type="dxa"/>
            <w:tcBorders>
              <w:top w:val="nil"/>
              <w:left w:val="nil"/>
              <w:bottom w:val="nil"/>
              <w:right w:val="nil"/>
            </w:tcBorders>
          </w:tcPr>
          <w:p w:rsidR="003F661D" w:rsidRPr="00E16AE6" w:rsidRDefault="00E911CD" w:rsidP="00EA0B31">
            <w:pPr>
              <w:rPr>
                <w:rFonts w:ascii="Times New Roman" w:hAnsi="Times New Roman" w:cs="Times New Roman"/>
                <w:b/>
                <w:sz w:val="24"/>
                <w:szCs w:val="24"/>
              </w:rPr>
            </w:pPr>
            <w:r>
              <w:rPr>
                <w:rFonts w:ascii="Times New Roman" w:hAnsi="Times New Roman" w:cs="Times New Roman"/>
                <w:b/>
                <w:sz w:val="24"/>
                <w:szCs w:val="24"/>
              </w:rPr>
              <w:t>Cell</w:t>
            </w:r>
            <w:r w:rsidR="003F661D" w:rsidRPr="00E16AE6">
              <w:rPr>
                <w:rFonts w:ascii="Times New Roman" w:hAnsi="Times New Roman" w:cs="Times New Roman"/>
                <w:b/>
                <w:sz w:val="24"/>
                <w:szCs w:val="24"/>
              </w:rPr>
              <w:t xml:space="preserve"> No:</w:t>
            </w:r>
          </w:p>
        </w:tc>
        <w:tc>
          <w:tcPr>
            <w:tcW w:w="2490" w:type="dxa"/>
            <w:tcBorders>
              <w:top w:val="nil"/>
              <w:left w:val="nil"/>
              <w:bottom w:val="single" w:sz="4" w:space="0" w:color="auto"/>
              <w:right w:val="nil"/>
            </w:tcBorders>
          </w:tcPr>
          <w:p w:rsidR="003F661D" w:rsidRPr="00E16AE6" w:rsidRDefault="003F661D" w:rsidP="00EA0B31">
            <w:pPr>
              <w:rPr>
                <w:rFonts w:ascii="Times New Roman" w:hAnsi="Times New Roman" w:cs="Times New Roman"/>
                <w:b/>
                <w:sz w:val="24"/>
                <w:szCs w:val="24"/>
              </w:rPr>
            </w:pPr>
            <w:r w:rsidRPr="00E16AE6">
              <w:rPr>
                <w:rFonts w:ascii="Times New Roman" w:hAnsi="Times New Roman" w:cs="Times New Roman"/>
              </w:rPr>
              <w:fldChar w:fldCharType="begin">
                <w:ffData>
                  <w:name w:val="Text11"/>
                  <w:enabled/>
                  <w:calcOnExit w:val="0"/>
                  <w:textInput/>
                </w:ffData>
              </w:fldChar>
            </w:r>
            <w:r w:rsidRPr="00E16AE6">
              <w:rPr>
                <w:rFonts w:ascii="Times New Roman" w:hAnsi="Times New Roman" w:cs="Times New Roman"/>
              </w:rPr>
              <w:instrText xml:space="preserve"> FORMTEXT </w:instrText>
            </w:r>
            <w:r w:rsidRPr="00E16AE6">
              <w:rPr>
                <w:rFonts w:ascii="Times New Roman" w:hAnsi="Times New Roman" w:cs="Times New Roman"/>
              </w:rPr>
            </w:r>
            <w:r w:rsidRPr="00E16AE6">
              <w:rPr>
                <w:rFonts w:ascii="Times New Roman" w:hAnsi="Times New Roman" w:cs="Times New Roman"/>
              </w:rPr>
              <w:fldChar w:fldCharType="separate"/>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rPr>
              <w:fldChar w:fldCharType="end"/>
            </w:r>
          </w:p>
        </w:tc>
      </w:tr>
      <w:tr w:rsidR="00887E69" w:rsidRPr="00E16AE6" w:rsidTr="00592DBB">
        <w:trPr>
          <w:gridBefore w:val="1"/>
          <w:wBefore w:w="905" w:type="dxa"/>
        </w:trPr>
        <w:tc>
          <w:tcPr>
            <w:tcW w:w="9895" w:type="dxa"/>
            <w:gridSpan w:val="7"/>
            <w:tcBorders>
              <w:top w:val="nil"/>
              <w:left w:val="nil"/>
              <w:bottom w:val="nil"/>
              <w:right w:val="nil"/>
            </w:tcBorders>
          </w:tcPr>
          <w:p w:rsidR="00887E69" w:rsidRPr="00E16AE6" w:rsidRDefault="00887E69" w:rsidP="003F661D">
            <w:pPr>
              <w:spacing w:line="480" w:lineRule="auto"/>
              <w:rPr>
                <w:rFonts w:ascii="Times New Roman" w:hAnsi="Times New Roman" w:cs="Times New Roman"/>
                <w:sz w:val="16"/>
                <w:szCs w:val="16"/>
              </w:rPr>
            </w:pPr>
          </w:p>
        </w:tc>
      </w:tr>
      <w:tr w:rsidR="003F661D" w:rsidRPr="00E16AE6" w:rsidTr="001F5BC9">
        <w:trPr>
          <w:gridBefore w:val="1"/>
          <w:wBefore w:w="905" w:type="dxa"/>
        </w:trPr>
        <w:tc>
          <w:tcPr>
            <w:tcW w:w="2340" w:type="dxa"/>
            <w:gridSpan w:val="3"/>
            <w:tcBorders>
              <w:top w:val="nil"/>
              <w:left w:val="nil"/>
              <w:bottom w:val="nil"/>
              <w:right w:val="nil"/>
            </w:tcBorders>
          </w:tcPr>
          <w:p w:rsidR="003F661D" w:rsidRPr="00E16AE6" w:rsidRDefault="00592DBB" w:rsidP="00EA0B31">
            <w:pPr>
              <w:rPr>
                <w:rFonts w:ascii="Times New Roman" w:hAnsi="Times New Roman" w:cs="Times New Roman"/>
                <w:b/>
                <w:sz w:val="24"/>
                <w:szCs w:val="24"/>
              </w:rPr>
            </w:pPr>
            <w:r w:rsidRPr="00E16AE6">
              <w:rPr>
                <w:rFonts w:ascii="Times New Roman" w:hAnsi="Times New Roman" w:cs="Times New Roman"/>
                <w:b/>
                <w:sz w:val="24"/>
                <w:szCs w:val="24"/>
              </w:rPr>
              <w:t>Athlete Trainer</w:t>
            </w:r>
            <w:r w:rsidR="003F661D" w:rsidRPr="00E16AE6">
              <w:rPr>
                <w:rFonts w:ascii="Times New Roman" w:hAnsi="Times New Roman" w:cs="Times New Roman"/>
                <w:b/>
                <w:sz w:val="24"/>
                <w:szCs w:val="24"/>
              </w:rPr>
              <w:t xml:space="preserve">: </w:t>
            </w:r>
          </w:p>
        </w:tc>
        <w:tc>
          <w:tcPr>
            <w:tcW w:w="3960" w:type="dxa"/>
            <w:gridSpan w:val="2"/>
            <w:tcBorders>
              <w:top w:val="nil"/>
              <w:left w:val="nil"/>
              <w:bottom w:val="single" w:sz="4" w:space="0" w:color="auto"/>
              <w:right w:val="nil"/>
            </w:tcBorders>
          </w:tcPr>
          <w:p w:rsidR="003F661D" w:rsidRPr="00E16AE6" w:rsidRDefault="003F661D" w:rsidP="00EA0B31">
            <w:pPr>
              <w:rPr>
                <w:rFonts w:ascii="Times New Roman" w:hAnsi="Times New Roman" w:cs="Times New Roman"/>
                <w:b/>
                <w:sz w:val="24"/>
                <w:szCs w:val="24"/>
              </w:rPr>
            </w:pPr>
            <w:r w:rsidRPr="00E16AE6">
              <w:rPr>
                <w:rFonts w:ascii="Times New Roman" w:hAnsi="Times New Roman" w:cs="Times New Roman"/>
              </w:rPr>
              <w:fldChar w:fldCharType="begin">
                <w:ffData>
                  <w:name w:val="Text11"/>
                  <w:enabled/>
                  <w:calcOnExit w:val="0"/>
                  <w:textInput/>
                </w:ffData>
              </w:fldChar>
            </w:r>
            <w:r w:rsidRPr="00E16AE6">
              <w:rPr>
                <w:rFonts w:ascii="Times New Roman" w:hAnsi="Times New Roman" w:cs="Times New Roman"/>
              </w:rPr>
              <w:instrText xml:space="preserve"> FORMTEXT </w:instrText>
            </w:r>
            <w:r w:rsidRPr="00E16AE6">
              <w:rPr>
                <w:rFonts w:ascii="Times New Roman" w:hAnsi="Times New Roman" w:cs="Times New Roman"/>
              </w:rPr>
            </w:r>
            <w:r w:rsidRPr="00E16AE6">
              <w:rPr>
                <w:rFonts w:ascii="Times New Roman" w:hAnsi="Times New Roman" w:cs="Times New Roman"/>
              </w:rPr>
              <w:fldChar w:fldCharType="separate"/>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rPr>
              <w:fldChar w:fldCharType="end"/>
            </w:r>
          </w:p>
        </w:tc>
        <w:tc>
          <w:tcPr>
            <w:tcW w:w="1105" w:type="dxa"/>
            <w:tcBorders>
              <w:top w:val="nil"/>
              <w:left w:val="nil"/>
              <w:bottom w:val="nil"/>
              <w:right w:val="nil"/>
            </w:tcBorders>
          </w:tcPr>
          <w:p w:rsidR="003F661D" w:rsidRPr="00E16AE6" w:rsidRDefault="00E911CD" w:rsidP="00EA0B31">
            <w:pPr>
              <w:rPr>
                <w:rFonts w:ascii="Times New Roman" w:hAnsi="Times New Roman" w:cs="Times New Roman"/>
                <w:b/>
                <w:sz w:val="24"/>
                <w:szCs w:val="24"/>
              </w:rPr>
            </w:pPr>
            <w:r>
              <w:rPr>
                <w:rFonts w:ascii="Times New Roman" w:hAnsi="Times New Roman" w:cs="Times New Roman"/>
                <w:b/>
                <w:sz w:val="24"/>
                <w:szCs w:val="24"/>
              </w:rPr>
              <w:t>Cell</w:t>
            </w:r>
            <w:r w:rsidR="003F661D" w:rsidRPr="00E16AE6">
              <w:rPr>
                <w:rFonts w:ascii="Times New Roman" w:hAnsi="Times New Roman" w:cs="Times New Roman"/>
                <w:b/>
                <w:sz w:val="24"/>
                <w:szCs w:val="24"/>
              </w:rPr>
              <w:t xml:space="preserve"> No:</w:t>
            </w:r>
          </w:p>
        </w:tc>
        <w:tc>
          <w:tcPr>
            <w:tcW w:w="2490" w:type="dxa"/>
            <w:tcBorders>
              <w:top w:val="nil"/>
              <w:left w:val="nil"/>
              <w:bottom w:val="single" w:sz="4" w:space="0" w:color="auto"/>
              <w:right w:val="nil"/>
            </w:tcBorders>
          </w:tcPr>
          <w:p w:rsidR="003F661D" w:rsidRPr="00E16AE6" w:rsidRDefault="003F661D" w:rsidP="00EA0B31">
            <w:pPr>
              <w:rPr>
                <w:rFonts w:ascii="Times New Roman" w:hAnsi="Times New Roman" w:cs="Times New Roman"/>
                <w:b/>
                <w:sz w:val="24"/>
                <w:szCs w:val="24"/>
              </w:rPr>
            </w:pPr>
            <w:r w:rsidRPr="00E16AE6">
              <w:rPr>
                <w:rFonts w:ascii="Times New Roman" w:hAnsi="Times New Roman" w:cs="Times New Roman"/>
              </w:rPr>
              <w:fldChar w:fldCharType="begin">
                <w:ffData>
                  <w:name w:val="Text11"/>
                  <w:enabled/>
                  <w:calcOnExit w:val="0"/>
                  <w:textInput/>
                </w:ffData>
              </w:fldChar>
            </w:r>
            <w:r w:rsidRPr="00E16AE6">
              <w:rPr>
                <w:rFonts w:ascii="Times New Roman" w:hAnsi="Times New Roman" w:cs="Times New Roman"/>
              </w:rPr>
              <w:instrText xml:space="preserve"> FORMTEXT </w:instrText>
            </w:r>
            <w:r w:rsidRPr="00E16AE6">
              <w:rPr>
                <w:rFonts w:ascii="Times New Roman" w:hAnsi="Times New Roman" w:cs="Times New Roman"/>
              </w:rPr>
            </w:r>
            <w:r w:rsidRPr="00E16AE6">
              <w:rPr>
                <w:rFonts w:ascii="Times New Roman" w:hAnsi="Times New Roman" w:cs="Times New Roman"/>
              </w:rPr>
              <w:fldChar w:fldCharType="separate"/>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rPr>
              <w:fldChar w:fldCharType="end"/>
            </w:r>
          </w:p>
        </w:tc>
      </w:tr>
      <w:tr w:rsidR="00887E69" w:rsidRPr="00E16AE6" w:rsidTr="00592DBB">
        <w:trPr>
          <w:gridBefore w:val="1"/>
          <w:wBefore w:w="905" w:type="dxa"/>
        </w:trPr>
        <w:tc>
          <w:tcPr>
            <w:tcW w:w="9895" w:type="dxa"/>
            <w:gridSpan w:val="7"/>
            <w:tcBorders>
              <w:top w:val="nil"/>
              <w:left w:val="nil"/>
              <w:bottom w:val="nil"/>
              <w:right w:val="nil"/>
            </w:tcBorders>
          </w:tcPr>
          <w:p w:rsidR="00887E69" w:rsidRPr="00E16AE6" w:rsidRDefault="00887E69" w:rsidP="003F661D">
            <w:pPr>
              <w:spacing w:line="480" w:lineRule="auto"/>
              <w:rPr>
                <w:rFonts w:ascii="Times New Roman" w:hAnsi="Times New Roman" w:cs="Times New Roman"/>
                <w:sz w:val="16"/>
                <w:szCs w:val="16"/>
              </w:rPr>
            </w:pPr>
          </w:p>
        </w:tc>
      </w:tr>
      <w:tr w:rsidR="003F661D" w:rsidRPr="00E16AE6" w:rsidTr="001F5BC9">
        <w:trPr>
          <w:gridBefore w:val="1"/>
          <w:wBefore w:w="905" w:type="dxa"/>
        </w:trPr>
        <w:tc>
          <w:tcPr>
            <w:tcW w:w="2340" w:type="dxa"/>
            <w:gridSpan w:val="3"/>
            <w:tcBorders>
              <w:top w:val="nil"/>
              <w:left w:val="nil"/>
              <w:bottom w:val="nil"/>
              <w:right w:val="nil"/>
            </w:tcBorders>
          </w:tcPr>
          <w:p w:rsidR="003F661D" w:rsidRPr="00E16AE6" w:rsidRDefault="003F661D" w:rsidP="00EA0B31">
            <w:pPr>
              <w:rPr>
                <w:rFonts w:ascii="Times New Roman" w:hAnsi="Times New Roman" w:cs="Times New Roman"/>
                <w:b/>
                <w:sz w:val="24"/>
                <w:szCs w:val="24"/>
              </w:rPr>
            </w:pPr>
            <w:r w:rsidRPr="00E16AE6">
              <w:rPr>
                <w:rFonts w:ascii="Times New Roman" w:hAnsi="Times New Roman" w:cs="Times New Roman"/>
                <w:b/>
                <w:sz w:val="24"/>
                <w:szCs w:val="24"/>
              </w:rPr>
              <w:t>Athlete Cornermen:</w:t>
            </w:r>
          </w:p>
        </w:tc>
        <w:tc>
          <w:tcPr>
            <w:tcW w:w="3960" w:type="dxa"/>
            <w:gridSpan w:val="2"/>
            <w:tcBorders>
              <w:top w:val="nil"/>
              <w:left w:val="nil"/>
              <w:bottom w:val="single" w:sz="4" w:space="0" w:color="auto"/>
              <w:right w:val="nil"/>
            </w:tcBorders>
          </w:tcPr>
          <w:p w:rsidR="003F661D" w:rsidRPr="00E16AE6" w:rsidRDefault="003F661D" w:rsidP="00EA0B31">
            <w:pPr>
              <w:rPr>
                <w:rFonts w:ascii="Times New Roman" w:hAnsi="Times New Roman" w:cs="Times New Roman"/>
                <w:b/>
                <w:sz w:val="24"/>
                <w:szCs w:val="24"/>
              </w:rPr>
            </w:pPr>
            <w:r w:rsidRPr="00E16AE6">
              <w:rPr>
                <w:rFonts w:ascii="Times New Roman" w:hAnsi="Times New Roman" w:cs="Times New Roman"/>
              </w:rPr>
              <w:fldChar w:fldCharType="begin">
                <w:ffData>
                  <w:name w:val="Text11"/>
                  <w:enabled/>
                  <w:calcOnExit w:val="0"/>
                  <w:textInput/>
                </w:ffData>
              </w:fldChar>
            </w:r>
            <w:r w:rsidRPr="00E16AE6">
              <w:rPr>
                <w:rFonts w:ascii="Times New Roman" w:hAnsi="Times New Roman" w:cs="Times New Roman"/>
              </w:rPr>
              <w:instrText xml:space="preserve"> FORMTEXT </w:instrText>
            </w:r>
            <w:r w:rsidRPr="00E16AE6">
              <w:rPr>
                <w:rFonts w:ascii="Times New Roman" w:hAnsi="Times New Roman" w:cs="Times New Roman"/>
              </w:rPr>
            </w:r>
            <w:r w:rsidRPr="00E16AE6">
              <w:rPr>
                <w:rFonts w:ascii="Times New Roman" w:hAnsi="Times New Roman" w:cs="Times New Roman"/>
              </w:rPr>
              <w:fldChar w:fldCharType="separate"/>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rPr>
              <w:fldChar w:fldCharType="end"/>
            </w:r>
          </w:p>
        </w:tc>
        <w:tc>
          <w:tcPr>
            <w:tcW w:w="1105" w:type="dxa"/>
            <w:tcBorders>
              <w:top w:val="nil"/>
              <w:left w:val="nil"/>
              <w:bottom w:val="nil"/>
              <w:right w:val="nil"/>
            </w:tcBorders>
          </w:tcPr>
          <w:p w:rsidR="003F661D" w:rsidRPr="00E16AE6" w:rsidRDefault="00E911CD" w:rsidP="00EA0B31">
            <w:pPr>
              <w:rPr>
                <w:rFonts w:ascii="Times New Roman" w:hAnsi="Times New Roman" w:cs="Times New Roman"/>
                <w:b/>
                <w:sz w:val="24"/>
                <w:szCs w:val="24"/>
              </w:rPr>
            </w:pPr>
            <w:r>
              <w:rPr>
                <w:rFonts w:ascii="Times New Roman" w:hAnsi="Times New Roman" w:cs="Times New Roman"/>
                <w:b/>
                <w:sz w:val="24"/>
                <w:szCs w:val="24"/>
              </w:rPr>
              <w:t>Cell</w:t>
            </w:r>
            <w:r w:rsidR="003F661D" w:rsidRPr="00E16AE6">
              <w:rPr>
                <w:rFonts w:ascii="Times New Roman" w:hAnsi="Times New Roman" w:cs="Times New Roman"/>
                <w:b/>
                <w:sz w:val="24"/>
                <w:szCs w:val="24"/>
              </w:rPr>
              <w:t xml:space="preserve"> No:</w:t>
            </w:r>
          </w:p>
        </w:tc>
        <w:tc>
          <w:tcPr>
            <w:tcW w:w="2490" w:type="dxa"/>
            <w:tcBorders>
              <w:top w:val="nil"/>
              <w:left w:val="nil"/>
              <w:bottom w:val="single" w:sz="4" w:space="0" w:color="auto"/>
              <w:right w:val="nil"/>
            </w:tcBorders>
          </w:tcPr>
          <w:p w:rsidR="003F661D" w:rsidRPr="00E16AE6" w:rsidRDefault="003F661D" w:rsidP="00EA0B31">
            <w:pPr>
              <w:rPr>
                <w:rFonts w:ascii="Times New Roman" w:hAnsi="Times New Roman" w:cs="Times New Roman"/>
                <w:b/>
                <w:sz w:val="24"/>
                <w:szCs w:val="24"/>
              </w:rPr>
            </w:pPr>
            <w:r w:rsidRPr="00E16AE6">
              <w:rPr>
                <w:rFonts w:ascii="Times New Roman" w:hAnsi="Times New Roman" w:cs="Times New Roman"/>
              </w:rPr>
              <w:fldChar w:fldCharType="begin">
                <w:ffData>
                  <w:name w:val="Text11"/>
                  <w:enabled/>
                  <w:calcOnExit w:val="0"/>
                  <w:textInput/>
                </w:ffData>
              </w:fldChar>
            </w:r>
            <w:r w:rsidRPr="00E16AE6">
              <w:rPr>
                <w:rFonts w:ascii="Times New Roman" w:hAnsi="Times New Roman" w:cs="Times New Roman"/>
              </w:rPr>
              <w:instrText xml:space="preserve"> FORMTEXT </w:instrText>
            </w:r>
            <w:r w:rsidRPr="00E16AE6">
              <w:rPr>
                <w:rFonts w:ascii="Times New Roman" w:hAnsi="Times New Roman" w:cs="Times New Roman"/>
              </w:rPr>
            </w:r>
            <w:r w:rsidRPr="00E16AE6">
              <w:rPr>
                <w:rFonts w:ascii="Times New Roman" w:hAnsi="Times New Roman" w:cs="Times New Roman"/>
              </w:rPr>
              <w:fldChar w:fldCharType="separate"/>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rPr>
              <w:fldChar w:fldCharType="end"/>
            </w:r>
            <w:r w:rsidRPr="00E16AE6">
              <w:rPr>
                <w:rFonts w:ascii="Times New Roman" w:hAnsi="Times New Roman" w:cs="Times New Roman"/>
              </w:rPr>
              <w:t xml:space="preserve"> </w:t>
            </w:r>
          </w:p>
        </w:tc>
      </w:tr>
      <w:tr w:rsidR="00887E69" w:rsidRPr="00E16AE6" w:rsidTr="00592DBB">
        <w:trPr>
          <w:gridBefore w:val="1"/>
          <w:wBefore w:w="905" w:type="dxa"/>
        </w:trPr>
        <w:tc>
          <w:tcPr>
            <w:tcW w:w="9895" w:type="dxa"/>
            <w:gridSpan w:val="7"/>
            <w:tcBorders>
              <w:top w:val="nil"/>
              <w:left w:val="nil"/>
              <w:bottom w:val="nil"/>
              <w:right w:val="nil"/>
            </w:tcBorders>
          </w:tcPr>
          <w:p w:rsidR="00887E69" w:rsidRPr="00E16AE6" w:rsidRDefault="00887E69" w:rsidP="003F661D">
            <w:pPr>
              <w:spacing w:line="480" w:lineRule="auto"/>
              <w:rPr>
                <w:rFonts w:ascii="Times New Roman" w:hAnsi="Times New Roman" w:cs="Times New Roman"/>
                <w:sz w:val="16"/>
                <w:szCs w:val="16"/>
              </w:rPr>
            </w:pPr>
          </w:p>
        </w:tc>
      </w:tr>
      <w:tr w:rsidR="003F661D" w:rsidRPr="00E16AE6" w:rsidTr="001F5BC9">
        <w:trPr>
          <w:gridBefore w:val="1"/>
          <w:wBefore w:w="905" w:type="dxa"/>
        </w:trPr>
        <w:tc>
          <w:tcPr>
            <w:tcW w:w="2340" w:type="dxa"/>
            <w:gridSpan w:val="3"/>
            <w:tcBorders>
              <w:top w:val="nil"/>
              <w:left w:val="nil"/>
              <w:bottom w:val="nil"/>
              <w:right w:val="nil"/>
            </w:tcBorders>
          </w:tcPr>
          <w:p w:rsidR="003F661D" w:rsidRPr="00E16AE6" w:rsidRDefault="003F661D" w:rsidP="00EA0B31">
            <w:pPr>
              <w:rPr>
                <w:rFonts w:ascii="Times New Roman" w:hAnsi="Times New Roman" w:cs="Times New Roman"/>
                <w:b/>
                <w:sz w:val="24"/>
                <w:szCs w:val="24"/>
              </w:rPr>
            </w:pPr>
            <w:r w:rsidRPr="00E16AE6">
              <w:rPr>
                <w:rFonts w:ascii="Times New Roman" w:hAnsi="Times New Roman" w:cs="Times New Roman"/>
                <w:b/>
                <w:sz w:val="24"/>
                <w:szCs w:val="24"/>
              </w:rPr>
              <w:t>Athlete Cornermen:</w:t>
            </w:r>
          </w:p>
        </w:tc>
        <w:tc>
          <w:tcPr>
            <w:tcW w:w="3960" w:type="dxa"/>
            <w:gridSpan w:val="2"/>
            <w:tcBorders>
              <w:top w:val="nil"/>
              <w:left w:val="nil"/>
              <w:bottom w:val="single" w:sz="4" w:space="0" w:color="auto"/>
              <w:right w:val="nil"/>
            </w:tcBorders>
          </w:tcPr>
          <w:p w:rsidR="003F661D" w:rsidRPr="00E16AE6" w:rsidRDefault="003F661D" w:rsidP="00EA0B31">
            <w:pPr>
              <w:rPr>
                <w:rFonts w:ascii="Times New Roman" w:hAnsi="Times New Roman" w:cs="Times New Roman"/>
                <w:b/>
                <w:sz w:val="24"/>
                <w:szCs w:val="24"/>
              </w:rPr>
            </w:pPr>
            <w:r w:rsidRPr="00E16AE6">
              <w:rPr>
                <w:rFonts w:ascii="Times New Roman" w:hAnsi="Times New Roman" w:cs="Times New Roman"/>
              </w:rPr>
              <w:fldChar w:fldCharType="begin">
                <w:ffData>
                  <w:name w:val="Text11"/>
                  <w:enabled/>
                  <w:calcOnExit w:val="0"/>
                  <w:textInput/>
                </w:ffData>
              </w:fldChar>
            </w:r>
            <w:r w:rsidRPr="00E16AE6">
              <w:rPr>
                <w:rFonts w:ascii="Times New Roman" w:hAnsi="Times New Roman" w:cs="Times New Roman"/>
              </w:rPr>
              <w:instrText xml:space="preserve"> FORMTEXT </w:instrText>
            </w:r>
            <w:r w:rsidRPr="00E16AE6">
              <w:rPr>
                <w:rFonts w:ascii="Times New Roman" w:hAnsi="Times New Roman" w:cs="Times New Roman"/>
              </w:rPr>
            </w:r>
            <w:r w:rsidRPr="00E16AE6">
              <w:rPr>
                <w:rFonts w:ascii="Times New Roman" w:hAnsi="Times New Roman" w:cs="Times New Roman"/>
              </w:rPr>
              <w:fldChar w:fldCharType="separate"/>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rPr>
              <w:fldChar w:fldCharType="end"/>
            </w:r>
          </w:p>
        </w:tc>
        <w:tc>
          <w:tcPr>
            <w:tcW w:w="1105" w:type="dxa"/>
            <w:tcBorders>
              <w:top w:val="nil"/>
              <w:left w:val="nil"/>
              <w:bottom w:val="nil"/>
              <w:right w:val="nil"/>
            </w:tcBorders>
          </w:tcPr>
          <w:p w:rsidR="003F661D" w:rsidRPr="00E16AE6" w:rsidRDefault="00E911CD" w:rsidP="00EA0B31">
            <w:pPr>
              <w:rPr>
                <w:rFonts w:ascii="Times New Roman" w:hAnsi="Times New Roman" w:cs="Times New Roman"/>
                <w:b/>
                <w:sz w:val="24"/>
                <w:szCs w:val="24"/>
              </w:rPr>
            </w:pPr>
            <w:r>
              <w:rPr>
                <w:rFonts w:ascii="Times New Roman" w:hAnsi="Times New Roman" w:cs="Times New Roman"/>
                <w:b/>
                <w:sz w:val="24"/>
                <w:szCs w:val="24"/>
              </w:rPr>
              <w:t>Cell</w:t>
            </w:r>
            <w:r w:rsidR="003F661D" w:rsidRPr="00E16AE6">
              <w:rPr>
                <w:rFonts w:ascii="Times New Roman" w:hAnsi="Times New Roman" w:cs="Times New Roman"/>
                <w:b/>
                <w:sz w:val="24"/>
                <w:szCs w:val="24"/>
              </w:rPr>
              <w:t xml:space="preserve"> No:</w:t>
            </w:r>
          </w:p>
        </w:tc>
        <w:tc>
          <w:tcPr>
            <w:tcW w:w="2490" w:type="dxa"/>
            <w:tcBorders>
              <w:top w:val="nil"/>
              <w:left w:val="nil"/>
              <w:bottom w:val="single" w:sz="4" w:space="0" w:color="auto"/>
              <w:right w:val="nil"/>
            </w:tcBorders>
          </w:tcPr>
          <w:p w:rsidR="003F661D" w:rsidRPr="00E16AE6" w:rsidRDefault="003F661D" w:rsidP="00EA0B31">
            <w:pPr>
              <w:rPr>
                <w:rFonts w:ascii="Times New Roman" w:hAnsi="Times New Roman" w:cs="Times New Roman"/>
                <w:b/>
                <w:sz w:val="24"/>
                <w:szCs w:val="24"/>
              </w:rPr>
            </w:pPr>
            <w:r w:rsidRPr="00E16AE6">
              <w:rPr>
                <w:rFonts w:ascii="Times New Roman" w:hAnsi="Times New Roman" w:cs="Times New Roman"/>
              </w:rPr>
              <w:fldChar w:fldCharType="begin">
                <w:ffData>
                  <w:name w:val="Text11"/>
                  <w:enabled/>
                  <w:calcOnExit w:val="0"/>
                  <w:textInput/>
                </w:ffData>
              </w:fldChar>
            </w:r>
            <w:r w:rsidRPr="00E16AE6">
              <w:rPr>
                <w:rFonts w:ascii="Times New Roman" w:hAnsi="Times New Roman" w:cs="Times New Roman"/>
              </w:rPr>
              <w:instrText xml:space="preserve"> FORMTEXT </w:instrText>
            </w:r>
            <w:r w:rsidRPr="00E16AE6">
              <w:rPr>
                <w:rFonts w:ascii="Times New Roman" w:hAnsi="Times New Roman" w:cs="Times New Roman"/>
              </w:rPr>
            </w:r>
            <w:r w:rsidRPr="00E16AE6">
              <w:rPr>
                <w:rFonts w:ascii="Times New Roman" w:hAnsi="Times New Roman" w:cs="Times New Roman"/>
              </w:rPr>
              <w:fldChar w:fldCharType="separate"/>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noProof/>
              </w:rPr>
              <w:t> </w:t>
            </w:r>
            <w:r w:rsidRPr="00E16AE6">
              <w:rPr>
                <w:rFonts w:ascii="Times New Roman" w:hAnsi="Times New Roman" w:cs="Times New Roman"/>
              </w:rPr>
              <w:fldChar w:fldCharType="end"/>
            </w:r>
            <w:r w:rsidRPr="00E16AE6">
              <w:rPr>
                <w:rFonts w:ascii="Times New Roman" w:hAnsi="Times New Roman" w:cs="Times New Roman"/>
              </w:rPr>
              <w:t xml:space="preserve"> </w:t>
            </w:r>
          </w:p>
        </w:tc>
      </w:tr>
    </w:tbl>
    <w:p w:rsidR="00E16AE6" w:rsidRPr="00E16AE6" w:rsidRDefault="00E16AE6" w:rsidP="00E16AE6">
      <w:pPr>
        <w:keepNext/>
        <w:keepLines/>
        <w:ind w:left="1440" w:hanging="1440"/>
        <w:rPr>
          <w:rFonts w:ascii="Times New Roman" w:hAnsi="Times New Roman" w:cs="Times New Roman"/>
          <w:bCs/>
          <w:sz w:val="16"/>
          <w:szCs w:val="16"/>
        </w:rPr>
      </w:pPr>
    </w:p>
    <w:p w:rsidR="00E16AE6" w:rsidRPr="00E16AE6" w:rsidRDefault="00E16AE6" w:rsidP="00E16AE6">
      <w:pPr>
        <w:keepNext/>
        <w:keepLines/>
        <w:ind w:left="810" w:hanging="1170"/>
        <w:rPr>
          <w:rFonts w:ascii="Times New Roman" w:hAnsi="Times New Roman" w:cs="Times New Roman"/>
          <w:b/>
          <w:bCs/>
        </w:rPr>
      </w:pPr>
      <w:r w:rsidRPr="00E16AE6">
        <w:rPr>
          <w:rFonts w:ascii="Times New Roman" w:hAnsi="Times New Roman" w:cs="Times New Roman"/>
          <w:b/>
          <w:bCs/>
        </w:rPr>
        <w:t>R4-3-313</w:t>
      </w:r>
      <w:r w:rsidRPr="00E16AE6">
        <w:rPr>
          <w:rFonts w:ascii="Times New Roman" w:hAnsi="Times New Roman" w:cs="Times New Roman"/>
          <w:b/>
          <w:bCs/>
        </w:rPr>
        <w:tab/>
        <w:t xml:space="preserve">Fight Area Occupants </w:t>
      </w:r>
    </w:p>
    <w:p w:rsidR="00E16AE6" w:rsidRDefault="00E16AE6" w:rsidP="00E16AE6">
      <w:pPr>
        <w:pStyle w:val="ListParagraph"/>
        <w:keepNext/>
        <w:keepLines/>
        <w:widowControl/>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hanging="540"/>
        <w:rPr>
          <w:bCs/>
          <w:sz w:val="22"/>
          <w:szCs w:val="22"/>
        </w:rPr>
      </w:pPr>
      <w:r w:rsidRPr="00E16AE6">
        <w:rPr>
          <w:bCs/>
          <w:sz w:val="22"/>
          <w:szCs w:val="22"/>
        </w:rPr>
        <w:t xml:space="preserve">An athlete may have up to three (3) licensed seconds during a non-title contest approved by the Commission. One (1) inside the fight area and two (2) on the fight area. For championship contests, four (4) seconds may be utilized, one (1) inside the fight area, (2) two on the fight area, and one (1) at ground level. An athlete may lose points or be disqualified for the conduct of his/her seconds. </w:t>
      </w:r>
    </w:p>
    <w:p w:rsidR="00E16AE6" w:rsidRPr="00E16AE6" w:rsidRDefault="00E16AE6" w:rsidP="00E16AE6">
      <w:pPr>
        <w:pStyle w:val="ListParagraph"/>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810" w:hanging="1170"/>
        <w:rPr>
          <w:bCs/>
          <w:sz w:val="16"/>
          <w:szCs w:val="16"/>
        </w:rPr>
      </w:pPr>
    </w:p>
    <w:p w:rsidR="00E16AE6" w:rsidRPr="00E16AE6" w:rsidRDefault="00E16AE6" w:rsidP="00E16AE6">
      <w:pPr>
        <w:ind w:left="810" w:hanging="1170"/>
        <w:rPr>
          <w:rFonts w:ascii="Times New Roman" w:hAnsi="Times New Roman" w:cs="Times New Roman"/>
          <w:b/>
          <w:bCs/>
        </w:rPr>
      </w:pPr>
      <w:r w:rsidRPr="00E16AE6">
        <w:rPr>
          <w:rFonts w:ascii="Times New Roman" w:hAnsi="Times New Roman" w:cs="Times New Roman"/>
          <w:b/>
          <w:bCs/>
        </w:rPr>
        <w:t>R4-3-314</w:t>
      </w:r>
      <w:r w:rsidRPr="00E16AE6">
        <w:rPr>
          <w:rFonts w:ascii="Times New Roman" w:hAnsi="Times New Roman" w:cs="Times New Roman"/>
          <w:b/>
          <w:bCs/>
        </w:rPr>
        <w:tab/>
        <w:t>Conduct of Seconds</w:t>
      </w:r>
    </w:p>
    <w:p w:rsidR="00E16AE6" w:rsidRPr="00E16AE6" w:rsidRDefault="00E16AE6" w:rsidP="00E16AE6">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hanging="540"/>
        <w:rPr>
          <w:bCs/>
          <w:sz w:val="22"/>
          <w:szCs w:val="22"/>
        </w:rPr>
      </w:pPr>
      <w:r w:rsidRPr="00E16AE6">
        <w:rPr>
          <w:bCs/>
          <w:sz w:val="22"/>
          <w:szCs w:val="22"/>
        </w:rPr>
        <w:t xml:space="preserve">Every person serving as a second must apply and pay their annual dues in order to be licensed by the Pascua Yaqui Athletic Commission. </w:t>
      </w:r>
    </w:p>
    <w:p w:rsidR="00E16AE6" w:rsidRPr="00E16AE6" w:rsidRDefault="00E16AE6" w:rsidP="00E16AE6">
      <w:pPr>
        <w:pStyle w:val="List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hanging="540"/>
        <w:rPr>
          <w:bCs/>
          <w:szCs w:val="20"/>
        </w:rPr>
      </w:pPr>
    </w:p>
    <w:p w:rsidR="00E16AE6" w:rsidRPr="00E16AE6" w:rsidRDefault="00E16AE6" w:rsidP="00E16AE6">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hanging="540"/>
        <w:rPr>
          <w:bCs/>
          <w:sz w:val="22"/>
          <w:szCs w:val="22"/>
        </w:rPr>
      </w:pPr>
      <w:r w:rsidRPr="00E16AE6">
        <w:rPr>
          <w:sz w:val="22"/>
          <w:szCs w:val="22"/>
        </w:rPr>
        <w:t>Only those identified as seconds and approved by the Commission may be allowed in the athlete’s corner. No other person other than the approved seconds may be permitted to assist.</w:t>
      </w:r>
    </w:p>
    <w:p w:rsidR="00E16AE6" w:rsidRPr="00E16AE6" w:rsidRDefault="00E16AE6" w:rsidP="00E16AE6">
      <w:pPr>
        <w:pStyle w:val="ListParagraph"/>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hanging="540"/>
        <w:rPr>
          <w:bCs/>
          <w:szCs w:val="20"/>
        </w:rPr>
      </w:pPr>
    </w:p>
    <w:p w:rsidR="00E16AE6" w:rsidRPr="00E16AE6" w:rsidRDefault="00E16AE6" w:rsidP="00E16AE6">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hanging="540"/>
        <w:rPr>
          <w:bCs/>
          <w:sz w:val="22"/>
          <w:szCs w:val="22"/>
        </w:rPr>
      </w:pPr>
      <w:r w:rsidRPr="00E16AE6">
        <w:rPr>
          <w:bCs/>
          <w:sz w:val="22"/>
          <w:szCs w:val="22"/>
        </w:rPr>
        <w:lastRenderedPageBreak/>
        <w:t>Seconds shall be neatly and cleanly attired in a manner subject to approval of the Commission.</w:t>
      </w:r>
    </w:p>
    <w:p w:rsidR="00E16AE6" w:rsidRPr="00E16AE6" w:rsidRDefault="00E16AE6" w:rsidP="00E16AE6">
      <w:pPr>
        <w:pStyle w:val="List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hanging="540"/>
        <w:rPr>
          <w:bCs/>
          <w:szCs w:val="20"/>
        </w:rPr>
      </w:pPr>
    </w:p>
    <w:p w:rsidR="00E16AE6" w:rsidRPr="00E16AE6" w:rsidRDefault="00E16AE6" w:rsidP="00E16AE6">
      <w:pPr>
        <w:pStyle w:val="ListParagraph"/>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hanging="540"/>
        <w:rPr>
          <w:b/>
          <w:bCs/>
          <w:sz w:val="22"/>
          <w:szCs w:val="22"/>
        </w:rPr>
      </w:pPr>
      <w:r w:rsidRPr="00E16AE6">
        <w:rPr>
          <w:sz w:val="22"/>
          <w:szCs w:val="22"/>
        </w:rPr>
        <w:t>A second may not enter the fight area or stand on the cage or apron during the progress of a round.  He/she may not administer aid to an athlete during a round.  During an officially interrupted round, a second may stand on the cage or apron only with the express permission of the referee.</w:t>
      </w:r>
    </w:p>
    <w:p w:rsidR="00E16AE6" w:rsidRPr="00E16AE6" w:rsidRDefault="00E16AE6" w:rsidP="00E16AE6">
      <w:pPr>
        <w:pStyle w:val="List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hanging="540"/>
        <w:rPr>
          <w:bCs/>
          <w:szCs w:val="20"/>
        </w:rPr>
      </w:pPr>
    </w:p>
    <w:p w:rsidR="00E16AE6" w:rsidRPr="00E16AE6" w:rsidRDefault="00E16AE6" w:rsidP="00E16AE6">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hanging="540"/>
        <w:rPr>
          <w:sz w:val="22"/>
          <w:szCs w:val="22"/>
        </w:rPr>
      </w:pPr>
      <w:r w:rsidRPr="00E16AE6">
        <w:rPr>
          <w:sz w:val="22"/>
          <w:szCs w:val="22"/>
        </w:rPr>
        <w:t>Seconds must remain seated outside the fight area between the progress of a round and must comport themselves in such a way as not to interfere with the progress of a round.  The referee has the discretion to disqualify a second whose conduct is interfering with the contest.</w:t>
      </w:r>
    </w:p>
    <w:p w:rsidR="00E16AE6" w:rsidRPr="00E16AE6" w:rsidRDefault="00E16AE6" w:rsidP="00E16AE6">
      <w:pPr>
        <w:pStyle w:val="ListParagraph"/>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540"/>
        <w:rPr>
          <w:sz w:val="22"/>
          <w:szCs w:val="22"/>
        </w:rPr>
      </w:pPr>
      <w:r w:rsidRPr="00E16AE6">
        <w:rPr>
          <w:sz w:val="22"/>
          <w:szCs w:val="22"/>
        </w:rPr>
        <w:t>Seconds must not mount the stairs or apron or enter the ring until the bell indicates the end of a round.</w:t>
      </w:r>
    </w:p>
    <w:p w:rsidR="00E16AE6" w:rsidRDefault="00E16AE6" w:rsidP="00E16AE6">
      <w:pPr>
        <w:pStyle w:val="ListParagraph"/>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540"/>
        <w:rPr>
          <w:sz w:val="22"/>
          <w:szCs w:val="22"/>
        </w:rPr>
      </w:pPr>
      <w:r w:rsidRPr="00E16AE6">
        <w:rPr>
          <w:sz w:val="22"/>
          <w:szCs w:val="22"/>
        </w:rPr>
        <w:t>Must refrain from excessive coaching of his/her athlete.</w:t>
      </w:r>
    </w:p>
    <w:p w:rsidR="00E16AE6" w:rsidRPr="00E16AE6" w:rsidRDefault="00E16AE6" w:rsidP="00E16AE6">
      <w:pPr>
        <w:pStyle w:val="List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0"/>
        </w:rPr>
      </w:pPr>
    </w:p>
    <w:p w:rsidR="00E16AE6" w:rsidRPr="00E16AE6" w:rsidRDefault="00E16AE6" w:rsidP="00E16AE6">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hanging="540"/>
        <w:rPr>
          <w:sz w:val="22"/>
          <w:szCs w:val="22"/>
        </w:rPr>
      </w:pPr>
      <w:r w:rsidRPr="00E16AE6">
        <w:rPr>
          <w:sz w:val="22"/>
          <w:szCs w:val="22"/>
        </w:rPr>
        <w:t>During the rest period, a second may:</w:t>
      </w:r>
    </w:p>
    <w:p w:rsidR="00E16AE6" w:rsidRPr="00E16AE6" w:rsidRDefault="00E16AE6" w:rsidP="00E16AE6">
      <w:pPr>
        <w:pStyle w:val="ListParagraph"/>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540"/>
        <w:rPr>
          <w:sz w:val="22"/>
          <w:szCs w:val="22"/>
        </w:rPr>
      </w:pPr>
      <w:r w:rsidRPr="00E16AE6">
        <w:rPr>
          <w:sz w:val="22"/>
          <w:szCs w:val="22"/>
        </w:rPr>
        <w:t>Coach his/her athlete.</w:t>
      </w:r>
    </w:p>
    <w:p w:rsidR="00E16AE6" w:rsidRPr="00E16AE6" w:rsidRDefault="00E16AE6" w:rsidP="00E16AE6">
      <w:pPr>
        <w:pStyle w:val="ListParagraph"/>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540"/>
        <w:rPr>
          <w:sz w:val="22"/>
          <w:szCs w:val="22"/>
        </w:rPr>
      </w:pPr>
      <w:r w:rsidRPr="00E16AE6">
        <w:rPr>
          <w:sz w:val="22"/>
          <w:szCs w:val="22"/>
        </w:rPr>
        <w:t>May treat cuts/abrasions and/or swelling.</w:t>
      </w:r>
    </w:p>
    <w:p w:rsidR="00E16AE6" w:rsidRDefault="00E16AE6" w:rsidP="00E16AE6">
      <w:pPr>
        <w:pStyle w:val="ListParagraph"/>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540"/>
        <w:rPr>
          <w:sz w:val="22"/>
          <w:szCs w:val="22"/>
        </w:rPr>
      </w:pPr>
      <w:r w:rsidRPr="00E16AE6">
        <w:rPr>
          <w:sz w:val="22"/>
          <w:szCs w:val="22"/>
        </w:rPr>
        <w:t>May provide water, ice, approved sport drinks, or other cooling-down techniques.</w:t>
      </w:r>
    </w:p>
    <w:p w:rsidR="00E16AE6" w:rsidRPr="00E16AE6" w:rsidRDefault="00E16AE6" w:rsidP="00E16AE6">
      <w:pPr>
        <w:pStyle w:val="List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0"/>
        </w:rPr>
      </w:pPr>
    </w:p>
    <w:p w:rsidR="00BE4770" w:rsidRPr="00E16AE6" w:rsidRDefault="00E16AE6" w:rsidP="00E16AE6">
      <w:pPr>
        <w:pStyle w:val="ListParagraph"/>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 w:hanging="540"/>
        <w:rPr>
          <w:sz w:val="22"/>
          <w:szCs w:val="22"/>
        </w:rPr>
      </w:pPr>
      <w:r>
        <w:rPr>
          <w:sz w:val="22"/>
          <w:szCs w:val="22"/>
        </w:rPr>
        <w:t>T</w:t>
      </w:r>
      <w:r w:rsidRPr="00E16AE6">
        <w:rPr>
          <w:sz w:val="22"/>
          <w:szCs w:val="22"/>
        </w:rPr>
        <w:t>he seconds must leave the fight area promptly, with stools, buckets and other obstructive equipment upon the sounding of the 10-second warning signal of the timekeeper for the start of the next round</w:t>
      </w:r>
      <w:r>
        <w:rPr>
          <w:sz w:val="22"/>
          <w:szCs w:val="22"/>
        </w:rPr>
        <w:t>.</w:t>
      </w:r>
    </w:p>
    <w:sectPr w:rsidR="00BE4770" w:rsidRPr="00E16AE6" w:rsidSect="00E16AE6">
      <w:headerReference w:type="even" r:id="rId7"/>
      <w:headerReference w:type="default" r:id="rId8"/>
      <w:headerReference w:type="firs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4DC" w:rsidRDefault="003A54DC" w:rsidP="003A54DC">
      <w:pPr>
        <w:spacing w:after="0" w:line="240" w:lineRule="auto"/>
      </w:pPr>
      <w:r>
        <w:separator/>
      </w:r>
    </w:p>
  </w:endnote>
  <w:endnote w:type="continuationSeparator" w:id="0">
    <w:p w:rsidR="003A54DC" w:rsidRDefault="003A54DC" w:rsidP="003A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4DC" w:rsidRDefault="003A54DC" w:rsidP="003A54DC">
      <w:pPr>
        <w:spacing w:after="0" w:line="240" w:lineRule="auto"/>
      </w:pPr>
      <w:r>
        <w:separator/>
      </w:r>
    </w:p>
  </w:footnote>
  <w:footnote w:type="continuationSeparator" w:id="0">
    <w:p w:rsidR="003A54DC" w:rsidRDefault="003A54DC" w:rsidP="003A5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DC" w:rsidRDefault="001E5D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7482" o:spid="_x0000_s2050" type="#_x0000_t75" style="position:absolute;margin-left:0;margin-top:0;width:558pt;height:749.5pt;z-index:-251657216;mso-position-horizontal:center;mso-position-horizontal-relative:margin;mso-position-vertical:center;mso-position-vertical-relative:margin" o:allowincell="f">
          <v:imagedata r:id="rId1" o:title="135185_PYT_Athletic_Commission_LH_F copy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DC" w:rsidRDefault="001E5D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7483" o:spid="_x0000_s2051" type="#_x0000_t75" style="position:absolute;margin-left:0;margin-top:0;width:558pt;height:749.5pt;z-index:-251656192;mso-position-horizontal:center;mso-position-horizontal-relative:margin;mso-position-vertical:center;mso-position-vertical-relative:margin" o:allowincell="f">
          <v:imagedata r:id="rId1" o:title="135185_PYT_Athletic_Commission_LH_F copy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DC" w:rsidRDefault="001E5D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7481" o:spid="_x0000_s2049" type="#_x0000_t75" style="position:absolute;margin-left:0;margin-top:0;width:558pt;height:749.5pt;z-index:-251658240;mso-position-horizontal:center;mso-position-horizontal-relative:margin;mso-position-vertical:center;mso-position-vertical-relative:margin" o:allowincell="f">
          <v:imagedata r:id="rId1" o:title="135185_PYT_Athletic_Commission_LH_F copy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56B8A"/>
    <w:multiLevelType w:val="hybridMultilevel"/>
    <w:tmpl w:val="FB94F962"/>
    <w:lvl w:ilvl="0" w:tplc="D92CE6D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020F8"/>
    <w:multiLevelType w:val="hybridMultilevel"/>
    <w:tmpl w:val="93CECFA2"/>
    <w:lvl w:ilvl="0" w:tplc="8D0ECF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3AD2FCFC">
      <w:start w:val="1"/>
      <w:numFmt w:val="decimal"/>
      <w:lvlText w:val="(%3)"/>
      <w:lvlJc w:val="left"/>
      <w:pPr>
        <w:ind w:left="2160" w:hanging="180"/>
      </w:pPr>
      <w:rPr>
        <w:rFonts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B1F1A"/>
    <w:multiLevelType w:val="hybridMultilevel"/>
    <w:tmpl w:val="B100D056"/>
    <w:lvl w:ilvl="0" w:tplc="153029D6">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1C5351"/>
    <w:multiLevelType w:val="hybridMultilevel"/>
    <w:tmpl w:val="D6E484BE"/>
    <w:lvl w:ilvl="0" w:tplc="8F1A7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formatting="1" w:enforcement="1" w:cryptProviderType="rsaAES" w:cryptAlgorithmClass="hash" w:cryptAlgorithmType="typeAny" w:cryptAlgorithmSid="14" w:cryptSpinCount="100000" w:hash="8pmavglCaV+s+HN3iU92AW6Dv2GX5iZO2LkItbsFTeEPJWWSgYXhZTdux3Th3YjRntONIVLej7cGjKV/GQRw0A==" w:salt="ZBF3lBNX4OSwR2jlcLkLt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DC"/>
    <w:rsid w:val="000F465F"/>
    <w:rsid w:val="001E5468"/>
    <w:rsid w:val="001E5DD2"/>
    <w:rsid w:val="001F5BC9"/>
    <w:rsid w:val="002D0EEA"/>
    <w:rsid w:val="003A54DC"/>
    <w:rsid w:val="003F661D"/>
    <w:rsid w:val="0044376C"/>
    <w:rsid w:val="0051459D"/>
    <w:rsid w:val="00592DBB"/>
    <w:rsid w:val="007E5813"/>
    <w:rsid w:val="007F7C97"/>
    <w:rsid w:val="00887E69"/>
    <w:rsid w:val="00964397"/>
    <w:rsid w:val="00965AFC"/>
    <w:rsid w:val="00A8653B"/>
    <w:rsid w:val="00BE4770"/>
    <w:rsid w:val="00CD0986"/>
    <w:rsid w:val="00E16AE6"/>
    <w:rsid w:val="00E911CD"/>
    <w:rsid w:val="00EA0B31"/>
    <w:rsid w:val="00EF7875"/>
    <w:rsid w:val="00F378C3"/>
    <w:rsid w:val="00FF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63B3E6C-9FBE-4AB6-BAF5-F89A8F46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DC"/>
  </w:style>
  <w:style w:type="paragraph" w:styleId="Footer">
    <w:name w:val="footer"/>
    <w:basedOn w:val="Normal"/>
    <w:link w:val="FooterChar"/>
    <w:uiPriority w:val="99"/>
    <w:unhideWhenUsed/>
    <w:rsid w:val="003A5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DC"/>
  </w:style>
  <w:style w:type="table" w:styleId="TableGrid">
    <w:name w:val="Table Grid"/>
    <w:basedOn w:val="TableNormal"/>
    <w:uiPriority w:val="39"/>
    <w:rsid w:val="002D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5AFC"/>
    <w:rPr>
      <w:color w:val="808080"/>
    </w:rPr>
  </w:style>
  <w:style w:type="paragraph" w:styleId="BalloonText">
    <w:name w:val="Balloon Text"/>
    <w:basedOn w:val="Normal"/>
    <w:link w:val="BalloonTextChar"/>
    <w:uiPriority w:val="99"/>
    <w:semiHidden/>
    <w:unhideWhenUsed/>
    <w:rsid w:val="00CD0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986"/>
    <w:rPr>
      <w:rFonts w:ascii="Segoe UI" w:hAnsi="Segoe UI" w:cs="Segoe UI"/>
      <w:sz w:val="18"/>
      <w:szCs w:val="18"/>
    </w:rPr>
  </w:style>
  <w:style w:type="paragraph" w:styleId="ListParagraph">
    <w:name w:val="List Paragraph"/>
    <w:basedOn w:val="Normal"/>
    <w:uiPriority w:val="34"/>
    <w:qFormat/>
    <w:rsid w:val="00592D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Pascua Yaqui Tribe</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PYAC</dc:title>
  <dc:subject/>
  <dc:creator>J. Galaz</dc:creator>
  <cp:keywords/>
  <dc:description/>
  <cp:lastModifiedBy>Jennifer Galaz</cp:lastModifiedBy>
  <cp:revision>2</cp:revision>
  <cp:lastPrinted>2019-01-10T21:53:00Z</cp:lastPrinted>
  <dcterms:created xsi:type="dcterms:W3CDTF">2019-02-22T00:30:00Z</dcterms:created>
  <dcterms:modified xsi:type="dcterms:W3CDTF">2019-02-22T00:30:00Z</dcterms:modified>
</cp:coreProperties>
</file>